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CD5" w:rsidRPr="007E15E9" w:rsidRDefault="003467D5" w:rsidP="007E15E9">
      <w:pPr>
        <w:ind w:firstLine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15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Перечислить основные функции ограждения строительного котлована</w:t>
      </w:r>
    </w:p>
    <w:p w:rsidR="00156999" w:rsidRDefault="00156999" w:rsidP="007E15E9">
      <w:pPr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функции к</w:t>
      </w:r>
      <w:r w:rsidR="00471AC1" w:rsidRPr="007E15E9">
        <w:rPr>
          <w:rFonts w:ascii="Times New Roman" w:hAnsi="Times New Roman" w:cs="Times New Roman"/>
          <w:color w:val="000000" w:themeColor="text1"/>
          <w:sz w:val="28"/>
          <w:szCs w:val="28"/>
        </w:rPr>
        <w:t>онструкци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471AC1" w:rsidRPr="007E1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технологи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471AC1" w:rsidRPr="007E1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устройства ограждения котлованов при строительстве подземного сооружения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71AC1" w:rsidRPr="007E15E9" w:rsidRDefault="00471AC1" w:rsidP="007E15E9">
      <w:pPr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5E9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обеспечива</w:t>
      </w:r>
      <w:r w:rsidR="00156999">
        <w:rPr>
          <w:rFonts w:ascii="Times New Roman" w:hAnsi="Times New Roman" w:cs="Times New Roman"/>
          <w:color w:val="000000" w:themeColor="text1"/>
          <w:sz w:val="28"/>
          <w:szCs w:val="28"/>
        </w:rPr>
        <w:t>ют</w:t>
      </w:r>
      <w:r w:rsidRPr="007E1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устойчивость стен котлована в процессе и после полной разработки грунта;</w:t>
      </w:r>
    </w:p>
    <w:p w:rsidR="00471AC1" w:rsidRPr="007E15E9" w:rsidRDefault="00471AC1" w:rsidP="007E15E9">
      <w:pPr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5E9">
        <w:rPr>
          <w:rFonts w:ascii="Times New Roman" w:hAnsi="Times New Roman" w:cs="Times New Roman"/>
          <w:color w:val="000000" w:themeColor="text1"/>
          <w:sz w:val="28"/>
          <w:szCs w:val="28"/>
        </w:rPr>
        <w:t>- воспринима</w:t>
      </w:r>
      <w:r w:rsidR="00156999">
        <w:rPr>
          <w:rFonts w:ascii="Times New Roman" w:hAnsi="Times New Roman" w:cs="Times New Roman"/>
          <w:color w:val="000000" w:themeColor="text1"/>
          <w:sz w:val="28"/>
          <w:szCs w:val="28"/>
        </w:rPr>
        <w:t>ют</w:t>
      </w:r>
      <w:r w:rsidRPr="007E1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нагрузку от сооружения, если ограждение входит в состав конструкции подземного сооружения;</w:t>
      </w:r>
    </w:p>
    <w:p w:rsidR="00471AC1" w:rsidRPr="007E15E9" w:rsidRDefault="00471AC1" w:rsidP="007E15E9">
      <w:pPr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5E9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обеспечив</w:t>
      </w:r>
      <w:r w:rsidR="00156999">
        <w:rPr>
          <w:rFonts w:ascii="Times New Roman" w:hAnsi="Times New Roman" w:cs="Times New Roman"/>
          <w:color w:val="000000" w:themeColor="text1"/>
          <w:sz w:val="28"/>
          <w:szCs w:val="28"/>
        </w:rPr>
        <w:t>ают</w:t>
      </w:r>
      <w:r w:rsidRPr="007E1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водонепроницаемость, если невозможно или экономически нецелесообразно водопонижение;</w:t>
      </w:r>
    </w:p>
    <w:p w:rsidR="00471AC1" w:rsidRPr="007E15E9" w:rsidRDefault="00471AC1" w:rsidP="007E15E9">
      <w:pPr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7E15E9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предусмотрива</w:t>
      </w:r>
      <w:r w:rsidR="00156999">
        <w:rPr>
          <w:rFonts w:ascii="Times New Roman" w:hAnsi="Times New Roman" w:cs="Times New Roman"/>
          <w:color w:val="000000" w:themeColor="text1"/>
          <w:sz w:val="28"/>
          <w:szCs w:val="28"/>
        </w:rPr>
        <w:t>ют</w:t>
      </w:r>
      <w:proofErr w:type="spellEnd"/>
      <w:r w:rsidRPr="007E1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многократность оборачиваемости элементов крепи, если ограждение является временным;</w:t>
      </w:r>
    </w:p>
    <w:p w:rsidR="00471AC1" w:rsidRPr="007E15E9" w:rsidRDefault="00471AC1" w:rsidP="007E15E9">
      <w:pPr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5E9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обеспечива</w:t>
      </w:r>
      <w:r w:rsidR="00156999">
        <w:rPr>
          <w:rFonts w:ascii="Times New Roman" w:hAnsi="Times New Roman" w:cs="Times New Roman"/>
          <w:color w:val="000000" w:themeColor="text1"/>
          <w:sz w:val="28"/>
          <w:szCs w:val="28"/>
        </w:rPr>
        <w:t>ют</w:t>
      </w:r>
      <w:r w:rsidRPr="007E1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сокращение материалоемкости, трудоемкости и сроков строительства;</w:t>
      </w:r>
    </w:p>
    <w:p w:rsidR="00471AC1" w:rsidRPr="007E15E9" w:rsidRDefault="00471AC1" w:rsidP="007E15E9">
      <w:pPr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5E9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обеспечива</w:t>
      </w:r>
      <w:r w:rsidR="00156999">
        <w:rPr>
          <w:rFonts w:ascii="Times New Roman" w:hAnsi="Times New Roman" w:cs="Times New Roman"/>
          <w:color w:val="000000" w:themeColor="text1"/>
          <w:sz w:val="28"/>
          <w:szCs w:val="28"/>
        </w:rPr>
        <w:t>ют</w:t>
      </w:r>
      <w:r w:rsidRPr="007E1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сохранность эксплуатируемых наземных и подземных объектов, попадающих в зону влияния строящегося подземного сооружения;</w:t>
      </w:r>
    </w:p>
    <w:p w:rsidR="00471AC1" w:rsidRPr="007E15E9" w:rsidRDefault="00471AC1" w:rsidP="007E15E9">
      <w:pPr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5E9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обеспечива</w:t>
      </w:r>
      <w:r w:rsidR="00156999">
        <w:rPr>
          <w:rFonts w:ascii="Times New Roman" w:hAnsi="Times New Roman" w:cs="Times New Roman"/>
          <w:color w:val="000000" w:themeColor="text1"/>
          <w:sz w:val="28"/>
          <w:szCs w:val="28"/>
        </w:rPr>
        <w:t>ют</w:t>
      </w:r>
      <w:r w:rsidRPr="007E1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 экологических требований (соблюдение допустимых норм по шуму, вибрации, защите окружающей среды).</w:t>
      </w:r>
    </w:p>
    <w:p w:rsidR="00156999" w:rsidRDefault="0015699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3467D5" w:rsidRPr="007E15E9" w:rsidRDefault="003467D5" w:rsidP="007E15E9">
      <w:pPr>
        <w:ind w:firstLine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15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13.Особенности проектирования </w:t>
      </w:r>
      <w:proofErr w:type="spellStart"/>
      <w:r w:rsidRPr="007E15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распорно</w:t>
      </w:r>
      <w:proofErr w:type="spellEnd"/>
      <w:r w:rsidRPr="007E15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подпорных конструкций крепления ограждений глубоких котлованов</w:t>
      </w:r>
    </w:p>
    <w:p w:rsidR="001463D1" w:rsidRPr="007E15E9" w:rsidRDefault="001463D1" w:rsidP="007E15E9">
      <w:pPr>
        <w:ind w:firstLine="28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E15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Распорные крепления применяются при ширине котлована до 15 м. В зависимости от глубины котлована они могут быть с одним ярусом распорок, с двумя и т.д.</w:t>
      </w:r>
    </w:p>
    <w:p w:rsidR="001463D1" w:rsidRPr="007E15E9" w:rsidRDefault="001463D1" w:rsidP="007E15E9">
      <w:pPr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5E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Распорное крепление </w:t>
      </w:r>
      <w:r w:rsidRPr="007E15E9">
        <w:rPr>
          <w:rFonts w:ascii="Times New Roman" w:hAnsi="Times New Roman" w:cs="Times New Roman"/>
          <w:color w:val="000000" w:themeColor="text1"/>
          <w:sz w:val="28"/>
          <w:szCs w:val="28"/>
        </w:rPr>
        <w:t>воспринимает все действующие нагрузки через распорки, а щиты крепления и шпунтовые стенки выполняют только ограждающие функ</w:t>
      </w:r>
      <w:r w:rsidRPr="007E15E9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ции. Распорки могут устанавливаться в один или несколько рядов по высоте сечения. </w:t>
      </w:r>
    </w:p>
    <w:p w:rsidR="001463D1" w:rsidRPr="007E15E9" w:rsidRDefault="001463D1" w:rsidP="007E15E9">
      <w:pPr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5E9">
        <w:rPr>
          <w:rFonts w:ascii="Times New Roman" w:hAnsi="Times New Roman" w:cs="Times New Roman"/>
          <w:color w:val="000000" w:themeColor="text1"/>
          <w:sz w:val="28"/>
          <w:szCs w:val="28"/>
        </w:rPr>
        <w:t>Распорные крепления преимуществен</w:t>
      </w:r>
      <w:r w:rsidRPr="007E15E9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но деревянные; в качестве ограждающих элементов используют инвентарные щиты. При глубине котлована более 2,5 м вместо щитов может устраивать</w:t>
      </w:r>
      <w:r w:rsidRPr="007E15E9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ся деревянная шпунтовая стенка, кото</w:t>
      </w:r>
      <w:r w:rsidRPr="007E15E9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рую для лучшей устойчивости заглубля</w:t>
      </w:r>
      <w:r w:rsidRPr="007E15E9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ют в грунт на 0,5...0,7 м. Распорки</w:t>
      </w:r>
      <w:r w:rsidR="00156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затрудняют производст</w:t>
      </w:r>
      <w:r w:rsidRPr="007E15E9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во последующих работ в котловане.</w:t>
      </w:r>
    </w:p>
    <w:p w:rsidR="00F3277F" w:rsidRPr="007E15E9" w:rsidRDefault="00F3277F" w:rsidP="007E15E9">
      <w:pPr>
        <w:pStyle w:val="a3"/>
        <w:shd w:val="clear" w:color="auto" w:fill="FFFFFF"/>
        <w:ind w:firstLine="284"/>
        <w:rPr>
          <w:color w:val="000000" w:themeColor="text1"/>
          <w:sz w:val="28"/>
          <w:szCs w:val="28"/>
        </w:rPr>
      </w:pPr>
      <w:r w:rsidRPr="007E15E9">
        <w:rPr>
          <w:color w:val="000000" w:themeColor="text1"/>
          <w:sz w:val="28"/>
          <w:szCs w:val="28"/>
        </w:rPr>
        <w:t>При проектировании ограждающих конструкций котлованов следует рассматривать, как минимум, следующие предельные состояния, требующие расчетов:</w:t>
      </w:r>
    </w:p>
    <w:p w:rsidR="00F3277F" w:rsidRPr="007E15E9" w:rsidRDefault="00F3277F" w:rsidP="007E15E9">
      <w:pPr>
        <w:pStyle w:val="a3"/>
        <w:shd w:val="clear" w:color="auto" w:fill="FFFFFF"/>
        <w:ind w:firstLine="284"/>
        <w:rPr>
          <w:color w:val="000000" w:themeColor="text1"/>
          <w:sz w:val="28"/>
          <w:szCs w:val="28"/>
        </w:rPr>
      </w:pPr>
      <w:r w:rsidRPr="007E15E9">
        <w:rPr>
          <w:color w:val="000000" w:themeColor="text1"/>
          <w:sz w:val="28"/>
          <w:szCs w:val="28"/>
        </w:rPr>
        <w:t>- общая потеря устойчивости;</w:t>
      </w:r>
    </w:p>
    <w:p w:rsidR="00F3277F" w:rsidRPr="007E15E9" w:rsidRDefault="00F3277F" w:rsidP="007E15E9">
      <w:pPr>
        <w:pStyle w:val="a3"/>
        <w:shd w:val="clear" w:color="auto" w:fill="FFFFFF"/>
        <w:ind w:firstLine="284"/>
        <w:rPr>
          <w:color w:val="000000" w:themeColor="text1"/>
          <w:sz w:val="28"/>
          <w:szCs w:val="28"/>
        </w:rPr>
      </w:pPr>
      <w:r w:rsidRPr="007E15E9">
        <w:rPr>
          <w:color w:val="000000" w:themeColor="text1"/>
          <w:sz w:val="28"/>
          <w:szCs w:val="28"/>
        </w:rPr>
        <w:t>- разрушение конструктивных элементов, например, ограждения, анкера, обвязочного пояса или распорки, разрушение соединения между такими элементами;</w:t>
      </w:r>
    </w:p>
    <w:p w:rsidR="00F3277F" w:rsidRPr="007E15E9" w:rsidRDefault="00F3277F" w:rsidP="007E15E9">
      <w:pPr>
        <w:pStyle w:val="a3"/>
        <w:shd w:val="clear" w:color="auto" w:fill="FFFFFF"/>
        <w:ind w:firstLine="284"/>
        <w:rPr>
          <w:color w:val="000000" w:themeColor="text1"/>
          <w:sz w:val="28"/>
          <w:szCs w:val="28"/>
        </w:rPr>
      </w:pPr>
      <w:r w:rsidRPr="007E15E9">
        <w:rPr>
          <w:color w:val="000000" w:themeColor="text1"/>
          <w:sz w:val="28"/>
          <w:szCs w:val="28"/>
        </w:rPr>
        <w:t>- совместное разрушение основания и элементов конструкции;</w:t>
      </w:r>
    </w:p>
    <w:p w:rsidR="00F3277F" w:rsidRPr="007E15E9" w:rsidRDefault="00F3277F" w:rsidP="007E15E9">
      <w:pPr>
        <w:pStyle w:val="a3"/>
        <w:shd w:val="clear" w:color="auto" w:fill="FFFFFF"/>
        <w:ind w:firstLine="284"/>
        <w:rPr>
          <w:color w:val="000000" w:themeColor="text1"/>
          <w:sz w:val="28"/>
          <w:szCs w:val="28"/>
        </w:rPr>
      </w:pPr>
      <w:r w:rsidRPr="007E15E9">
        <w:rPr>
          <w:color w:val="000000" w:themeColor="text1"/>
          <w:sz w:val="28"/>
          <w:szCs w:val="28"/>
        </w:rPr>
        <w:t>- перемещение подпорной конструкции, которое может вызвать потерю эксплуатационной пригодности зданий и инженерных коммуникаций на прилегающей территории;</w:t>
      </w:r>
    </w:p>
    <w:p w:rsidR="00F3277F" w:rsidRPr="007E15E9" w:rsidRDefault="00F3277F" w:rsidP="007E15E9">
      <w:pPr>
        <w:pStyle w:val="a3"/>
        <w:shd w:val="clear" w:color="auto" w:fill="FFFFFF"/>
        <w:ind w:firstLine="284"/>
        <w:rPr>
          <w:color w:val="000000" w:themeColor="text1"/>
          <w:sz w:val="28"/>
          <w:szCs w:val="28"/>
        </w:rPr>
      </w:pPr>
      <w:r w:rsidRPr="007E15E9">
        <w:rPr>
          <w:color w:val="000000" w:themeColor="text1"/>
          <w:sz w:val="28"/>
          <w:szCs w:val="28"/>
        </w:rPr>
        <w:t>- недопустимая фильтрация воды через ограждающую котлован конструкцию или из-под нее;</w:t>
      </w:r>
    </w:p>
    <w:p w:rsidR="00F3277F" w:rsidRPr="007E15E9" w:rsidRDefault="00F3277F" w:rsidP="007E15E9">
      <w:pPr>
        <w:pStyle w:val="a3"/>
        <w:shd w:val="clear" w:color="auto" w:fill="FFFFFF"/>
        <w:ind w:firstLine="284"/>
        <w:rPr>
          <w:color w:val="000000" w:themeColor="text1"/>
          <w:sz w:val="28"/>
          <w:szCs w:val="28"/>
        </w:rPr>
      </w:pPr>
      <w:r w:rsidRPr="007E15E9">
        <w:rPr>
          <w:color w:val="000000" w:themeColor="text1"/>
          <w:sz w:val="28"/>
          <w:szCs w:val="28"/>
        </w:rPr>
        <w:t>- суффозия грунта через ограждение котлована или из-под нее;</w:t>
      </w:r>
    </w:p>
    <w:p w:rsidR="00F3277F" w:rsidRPr="007E15E9" w:rsidRDefault="00F3277F" w:rsidP="007E15E9">
      <w:pPr>
        <w:pStyle w:val="a3"/>
        <w:shd w:val="clear" w:color="auto" w:fill="FFFFFF"/>
        <w:ind w:firstLine="284"/>
        <w:rPr>
          <w:color w:val="000000" w:themeColor="text1"/>
          <w:sz w:val="28"/>
          <w:szCs w:val="28"/>
        </w:rPr>
      </w:pPr>
      <w:r w:rsidRPr="007E15E9">
        <w:rPr>
          <w:color w:val="000000" w:themeColor="text1"/>
          <w:sz w:val="28"/>
          <w:szCs w:val="28"/>
        </w:rPr>
        <w:t>- недопустимое изменение гидрогеологических условий.</w:t>
      </w:r>
    </w:p>
    <w:p w:rsidR="00F3277F" w:rsidRPr="007E15E9" w:rsidRDefault="00F3277F" w:rsidP="007E15E9">
      <w:pPr>
        <w:pStyle w:val="a3"/>
        <w:shd w:val="clear" w:color="auto" w:fill="FFFFFF"/>
        <w:ind w:firstLine="284"/>
        <w:rPr>
          <w:color w:val="000000" w:themeColor="text1"/>
          <w:sz w:val="28"/>
          <w:szCs w:val="28"/>
        </w:rPr>
      </w:pPr>
      <w:r w:rsidRPr="007E15E9">
        <w:rPr>
          <w:color w:val="000000" w:themeColor="text1"/>
          <w:sz w:val="28"/>
          <w:szCs w:val="28"/>
        </w:rPr>
        <w:t>Временные распорные системы могут состоять из: собственно распорок горизонтальных или наклонных, обвязочных поясов, поддерживающих вертикальных опор, связей жесткости.</w:t>
      </w:r>
    </w:p>
    <w:sectPr w:rsidR="00F3277F" w:rsidRPr="007E15E9" w:rsidSect="007E15E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21AE5"/>
    <w:multiLevelType w:val="multilevel"/>
    <w:tmpl w:val="D5CC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527FE8"/>
    <w:multiLevelType w:val="multilevel"/>
    <w:tmpl w:val="8E58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363C1D"/>
    <w:multiLevelType w:val="multilevel"/>
    <w:tmpl w:val="DD84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67D5"/>
    <w:rsid w:val="001463D1"/>
    <w:rsid w:val="00156999"/>
    <w:rsid w:val="00306421"/>
    <w:rsid w:val="003467D5"/>
    <w:rsid w:val="00471AC1"/>
    <w:rsid w:val="00706CD5"/>
    <w:rsid w:val="007E15E9"/>
    <w:rsid w:val="00A22BC5"/>
    <w:rsid w:val="00BF1B15"/>
    <w:rsid w:val="00F32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63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395</Words>
  <Characters>2252</Characters>
  <Application>Microsoft Office Word</Application>
  <DocSecurity>0</DocSecurity>
  <Lines>18</Lines>
  <Paragraphs>5</Paragraphs>
  <ScaleCrop>false</ScaleCrop>
  <Company>MultiDVD Team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2018-05-26T10:43:00Z</dcterms:created>
  <dcterms:modified xsi:type="dcterms:W3CDTF">2018-05-28T06:05:00Z</dcterms:modified>
</cp:coreProperties>
</file>